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BD" w:rsidRDefault="00310820" w:rsidP="0031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20">
        <w:rPr>
          <w:rFonts w:ascii="Times New Roman" w:hAnsi="Times New Roman" w:cs="Times New Roman"/>
          <w:b/>
          <w:sz w:val="28"/>
          <w:szCs w:val="28"/>
        </w:rPr>
        <w:t>Вопросы к зачету по дисциплине «Пограничный государственный ветеринарный надзор»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Перечень товаров подлежащих досмотру на границе.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 xml:space="preserve">Форменная одежда и знаки различия для работников пограничной </w:t>
      </w:r>
      <w:proofErr w:type="spellStart"/>
      <w:r w:rsidRPr="008F6053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8F6053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Права должностных лиц, проводящих досмотр.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Права владельцев грузов.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Перечень документов, которыми сопровождаются подконтрольные грузы.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Проверка пограничного ветеринарного пункта, транспортного контрольного ветеринарного пункта.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053">
        <w:rPr>
          <w:rFonts w:ascii="Times New Roman" w:hAnsi="Times New Roman" w:cs="Times New Roman"/>
          <w:sz w:val="28"/>
          <w:szCs w:val="28"/>
        </w:rPr>
        <w:t>Пограничный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53">
        <w:rPr>
          <w:rFonts w:ascii="Times New Roman" w:hAnsi="Times New Roman" w:cs="Times New Roman"/>
          <w:sz w:val="28"/>
          <w:szCs w:val="28"/>
        </w:rPr>
        <w:t>госветнадзор</w:t>
      </w:r>
      <w:proofErr w:type="spellEnd"/>
      <w:r w:rsidRPr="008F6053">
        <w:rPr>
          <w:rFonts w:ascii="Times New Roman" w:hAnsi="Times New Roman" w:cs="Times New Roman"/>
          <w:sz w:val="28"/>
          <w:szCs w:val="28"/>
        </w:rPr>
        <w:t xml:space="preserve"> в системе МО, ФСБ, ФСК и МВД.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Административная и уголовная ответственность за нарушение федерального законодательства в области ветеринарии.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053">
        <w:rPr>
          <w:rFonts w:ascii="Times New Roman" w:hAnsi="Times New Roman" w:cs="Times New Roman"/>
          <w:sz w:val="28"/>
          <w:szCs w:val="28"/>
        </w:rPr>
        <w:t>Пограничный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53">
        <w:rPr>
          <w:rFonts w:ascii="Times New Roman" w:hAnsi="Times New Roman" w:cs="Times New Roman"/>
          <w:sz w:val="28"/>
          <w:szCs w:val="28"/>
        </w:rPr>
        <w:t>госветнадзор</w:t>
      </w:r>
      <w:proofErr w:type="spellEnd"/>
      <w:r w:rsidRPr="008F6053">
        <w:rPr>
          <w:rFonts w:ascii="Times New Roman" w:hAnsi="Times New Roman" w:cs="Times New Roman"/>
          <w:sz w:val="28"/>
          <w:szCs w:val="28"/>
        </w:rPr>
        <w:t xml:space="preserve"> на железнодорожном, воздушном и водном транспорте.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 xml:space="preserve">Объекты, система и задачи </w:t>
      </w:r>
      <w:proofErr w:type="gramStart"/>
      <w:r w:rsidRPr="008F6053">
        <w:rPr>
          <w:rFonts w:ascii="Times New Roman" w:hAnsi="Times New Roman" w:cs="Times New Roman"/>
          <w:sz w:val="28"/>
          <w:szCs w:val="28"/>
        </w:rPr>
        <w:t>пограничного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53">
        <w:rPr>
          <w:rFonts w:ascii="Times New Roman" w:hAnsi="Times New Roman" w:cs="Times New Roman"/>
          <w:sz w:val="28"/>
          <w:szCs w:val="28"/>
        </w:rPr>
        <w:t>госветнадзора</w:t>
      </w:r>
      <w:proofErr w:type="spellEnd"/>
      <w:r w:rsidRPr="008F6053">
        <w:rPr>
          <w:rFonts w:ascii="Times New Roman" w:hAnsi="Times New Roman" w:cs="Times New Roman"/>
          <w:sz w:val="28"/>
          <w:szCs w:val="28"/>
        </w:rPr>
        <w:t xml:space="preserve"> на транспорте.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Перечень грузов, подлежащих сопровождению ветеринарными сопроводительными документами.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Правовое регулирование выдачи ветеринарных сопроводительных документов.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Описание элементов  защиты ветеринарных сопроводительных документов.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Организация работы по выдаче ветеринарных сопроводительных документов.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Оформление ветеринарных свидетельств, сертификатов.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Значение ветеринарной отчетности.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Регламент предоставления информации в систему государственного информационного обеспечения в сфере народного хозяйства.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Составление отчетов по форме 1-вет, 1-вет-А, 1-вет-Б, 1-вет-В,2-вет.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lastRenderedPageBreak/>
        <w:t>Составление отчетов по форме 3-вет,4-вет, 4-вет-В, 5-вет, 7-вет.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Ветеринарное делопроизводство.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Документы, издаваемые  в соответствии с законом РФ «О ветеринарии».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Пограничный ветеринарный пункт.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Транспортный контрольный ветеринарный пункт.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Цели и виды пограничного ветеринарного надзора.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Методы пограничного ветеринарного надзора.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Объекты пограничного ветеринарного надзора.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Организация ветеринарного надзора при экспорте и импорте продуктов и сырья животного происхождения.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Выдача разрешений на ввоз, вывоз и транзит животных и продукции, кормов и лекарственных средств.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Ветеринарный надзор при уборке, утилизации и уничтожении трупов животных на границе.</w:t>
      </w:r>
    </w:p>
    <w:p w:rsidR="00310820" w:rsidRPr="008F6053" w:rsidRDefault="00310820" w:rsidP="00310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53">
        <w:rPr>
          <w:rFonts w:ascii="Times New Roman" w:hAnsi="Times New Roman" w:cs="Times New Roman"/>
          <w:sz w:val="28"/>
          <w:szCs w:val="28"/>
        </w:rPr>
        <w:t>Первичный учет ветеринарных мероприятий и его значение.</w:t>
      </w:r>
    </w:p>
    <w:p w:rsidR="00310820" w:rsidRPr="00310820" w:rsidRDefault="00310820" w:rsidP="00310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10820" w:rsidRPr="0031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03F3"/>
    <w:multiLevelType w:val="hybridMultilevel"/>
    <w:tmpl w:val="4B62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20"/>
    <w:rsid w:val="00310820"/>
    <w:rsid w:val="00376CFF"/>
    <w:rsid w:val="00456097"/>
    <w:rsid w:val="004D12BD"/>
    <w:rsid w:val="00874564"/>
    <w:rsid w:val="00A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2020-11-24T07:39:00Z</dcterms:created>
  <dcterms:modified xsi:type="dcterms:W3CDTF">2020-11-24T07:41:00Z</dcterms:modified>
</cp:coreProperties>
</file>